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12" w:beforeLines="100" w:after="936" w:afterLines="300" w:line="2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b/>
          <w:bCs/>
          <w:color w:val="333333"/>
          <w:kern w:val="0"/>
          <w:sz w:val="45"/>
          <w:szCs w:val="45"/>
        </w:rPr>
        <w:t>省粮食局关于信息公开工作情况的报告</w:t>
      </w:r>
    </w:p>
    <w:p>
      <w:pPr>
        <w:widowControl/>
        <w:shd w:val="clear" w:color="auto" w:fill="FFFFFF"/>
        <w:spacing w:line="240" w:lineRule="atLeas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按照省政府办公厅《关于对2014年政府信息公开工作落实情况开展检查工作的通知》要求，现将我局落实鄂政办发〔2014〕30号文件和我局推进信息工作情况公开如下：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240" w:lineRule="atLeas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一、信息公开工作的基本情况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240" w:lineRule="atLeas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今年以来，省粮食局以提高部门工作的透明度，促进依法行政，服务全省粮食行业为出发点，注重加强政府信息公开组织领导、队伍建设、程序规范和制度完善，取得了明显成效。截止到2014年12月11日，我局共主动向社会公开粮食工作方面的信息2000余条，访问量达980多万人次，网站共发布信息1600余条。2014年度网上共受理局长信箱来信18件，政策咨询13条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240" w:lineRule="atLeas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二、贯彻落实30号文件情况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240" w:lineRule="atLeas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（一）强化组织领导，确保政府信息公开工作有效落实。推行政府信息公开是一项提高行政效能、加强廉政建设的全局性和长期性工作，局党组高度重视，把政府信息公开作为推进依法行政、建设法治政府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的一项重要内容，列入全局工作的重要议事日程。为确保此项工作有人抓，有人管，坚持从强化组织领导入手，狠抓了政府信息公开组织体系的建设，建立了由局主要领导任组长，分管领导任副组长的政府信息公开工作领导小组，相关处室负责人为第一责任人，领导小组办公室设在局办公室，负责组织、协调、指导、推进和监督政府信息公开工作，办公室指定专人负责具体事务。局政府信息公开工作领导小组不定期召开会议，对局政府信息公开工作进行专题研究，协调解决具体问题,确保了政府信息公开工作的有效落实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240" w:lineRule="atLeas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（二）拓宽公开渠道，确保政府信息公开工作高效运转。严格按照《中华人民共和国政府信息公开条例》的规定和市政府的要求，制定了《湖北省粮食局政府信息公开实施办法》，对信息公开的内容、程序、方式和要求等进行了明确，并在落实过程中严格按程序办理。对照公开内容，坚持主动公开与依申请公开相结合、省局政务网站公开与其它形式公开（报纸、广播、电视等媒体，信息公开栏、宣传栏，便民手册、公告或通告，新闻发布会等多种形式）相结合，及时准确全面地公开政府信息。粮食部门直接和农民打交道，粮食收购政策需要第一时间传达到农民中间。粮食部门除了采取网站、广播、电视等媒体发布粮食信息之外，还采取发送宣传单、在粮食收购点和村组张贴告示等多种方式公开政策信息。例如，我们每年对执行的稻谷、小麦最低收购价政策和质价标准，基层粮食部门采取广播车、告示牌等方法让种粮农民家喻户晓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240" w:lineRule="atLeas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（三）健全体制机制，确保政府信息公开工作规范运作。围绕加强对政府信息公开的管理，推进公开工作的制度化、规范化，完善落实了三项制度：一是信息公开保密审查制度。按照“谁提供、谁审核、谁负责”的原则审核后公开。二是责任追究制度。对违反《中华人民共和国政府信息公开条例》和保密相关规定的各类行为，严格追究相关单位和个人的责任。三是信息公开考核制度。将政府信息公开工作情况列入年度行政考核的内容，作为软环境建设的重要部分，采取查阅相关资料和检查系统平台运行等形式，对政府信息公开工作落实情况进行检查，对暴露出的问题，及时整改纠治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240" w:lineRule="atLeas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三、下一步工作打算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240" w:lineRule="atLeas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一是提高认识，强化责任。通过广泛的宣传教育，切实提高机关干部对做好信息公开工作重要性的认识，把它作为加强廉政建设的重要途径、作为依法行政的重要举措、作为创先争优活动的重要载体，细化内容，细化措施，落实责任，抓紧抓好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240" w:lineRule="atLeas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二是健全制度，强化落实。进一步健全和完善信息公开各项制度，规范和完善信息公开的内容、形式，对涉及人民群众关心的重大问题、重大决策做到及时全面公开。加强对信息公开工作的领导和监督，落实责任，提高信息发布数量和质量，确保信息公开工作落到实处，不断提高政府信息公开工作的水平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240" w:lineRule="atLeas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三是拓展内容，强化效应。进一步加强重点领域信息公开工作，主动接受社会公众和新闻舆论的监督，确保机关权力始终为人民服务，确保信息公开真正成为人民群众了解、监督政府工作的窗口，切实增强政府信息公开的社会效应。</w:t>
      </w:r>
    </w:p>
    <w:p>
      <w:pPr>
        <w:widowControl/>
        <w:shd w:val="clear" w:color="auto" w:fill="FFFFFF"/>
        <w:spacing w:line="240" w:lineRule="atLeast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湖北省粮食局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240" w:lineRule="atLeast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　　2014年12月10日</w:t>
      </w:r>
    </w:p>
    <w:p>
      <w:pPr>
        <w:widowControl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ZDZkNDFhNzc1NjQyZGVmYzdkMDY0YTkzMDU0MmQifQ=="/>
  </w:docVars>
  <w:rsids>
    <w:rsidRoot w:val="00C62E23"/>
    <w:rsid w:val="0005375B"/>
    <w:rsid w:val="00076E64"/>
    <w:rsid w:val="00172A7C"/>
    <w:rsid w:val="0019776C"/>
    <w:rsid w:val="001C5D65"/>
    <w:rsid w:val="002D28A1"/>
    <w:rsid w:val="002D3919"/>
    <w:rsid w:val="002E5152"/>
    <w:rsid w:val="00334FEE"/>
    <w:rsid w:val="003C10EC"/>
    <w:rsid w:val="003E78C0"/>
    <w:rsid w:val="004112F0"/>
    <w:rsid w:val="00424D06"/>
    <w:rsid w:val="004D3BB7"/>
    <w:rsid w:val="00531C6E"/>
    <w:rsid w:val="005B66A2"/>
    <w:rsid w:val="005D6857"/>
    <w:rsid w:val="00746A46"/>
    <w:rsid w:val="007962C1"/>
    <w:rsid w:val="00827F3C"/>
    <w:rsid w:val="008976E2"/>
    <w:rsid w:val="008A59DF"/>
    <w:rsid w:val="008B0C3E"/>
    <w:rsid w:val="008D19F5"/>
    <w:rsid w:val="008D6C92"/>
    <w:rsid w:val="00936D36"/>
    <w:rsid w:val="00A70A77"/>
    <w:rsid w:val="00AF5C78"/>
    <w:rsid w:val="00BC0BB2"/>
    <w:rsid w:val="00C15B2C"/>
    <w:rsid w:val="00C62E23"/>
    <w:rsid w:val="00CC1328"/>
    <w:rsid w:val="00CF2FE5"/>
    <w:rsid w:val="00D977E5"/>
    <w:rsid w:val="00DE725F"/>
    <w:rsid w:val="00F8151D"/>
    <w:rsid w:val="426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apple-converted-space"/>
    <w:basedOn w:val="7"/>
    <w:uiPriority w:val="0"/>
  </w:style>
  <w:style w:type="character" w:customStyle="1" w:styleId="9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1590</Words>
  <Characters>1621</Characters>
  <Lines>11</Lines>
  <Paragraphs>3</Paragraphs>
  <TotalTime>3</TotalTime>
  <ScaleCrop>false</ScaleCrop>
  <LinksUpToDate>false</LinksUpToDate>
  <CharactersWithSpaces>1658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2017-03-21T04:01:00Z</dcterms:created>
  <dc:creator>mc</dc:creator>
  <cp:lastModifiedBy>空白</cp:lastModifiedBy>
  <dcterms:modified xsi:type="dcterms:W3CDTF">2023-06-07T01:17:11Z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A408246CE2494D1D98C2217102861151_12</vt:lpwstr>
  </property>
</Properties>
</file>