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F8" w:rsidRDefault="00531C6E" w:rsidP="007962C1">
      <w:pPr>
        <w:spacing w:beforeLines="100" w:before="312" w:afterLines="300" w:after="936"/>
        <w:rPr>
          <w:rFonts w:ascii="microsoft yahei" w:eastAsia="宋体" w:hAnsi="microsoft yahei" w:cs="宋体" w:hint="eastAsia"/>
          <w:b/>
          <w:bCs/>
          <w:color w:val="333333"/>
          <w:kern w:val="0"/>
          <w:sz w:val="45"/>
          <w:szCs w:val="45"/>
        </w:rPr>
      </w:pPr>
      <w:bookmarkStart w:id="0" w:name="_GoBack"/>
      <w:r w:rsidRPr="00531C6E">
        <w:rPr>
          <w:rFonts w:ascii="microsoft yahei" w:eastAsia="宋体" w:hAnsi="microsoft yahei" w:cs="宋体" w:hint="eastAsia"/>
          <w:b/>
          <w:bCs/>
          <w:color w:val="333333"/>
          <w:kern w:val="0"/>
          <w:sz w:val="45"/>
          <w:szCs w:val="45"/>
        </w:rPr>
        <w:t>省粮食局</w:t>
      </w:r>
      <w:r w:rsidRPr="00531C6E">
        <w:rPr>
          <w:rFonts w:ascii="microsoft yahei" w:eastAsia="宋体" w:hAnsi="microsoft yahei" w:cs="宋体" w:hint="eastAsia"/>
          <w:b/>
          <w:bCs/>
          <w:color w:val="333333"/>
          <w:kern w:val="0"/>
          <w:sz w:val="45"/>
          <w:szCs w:val="45"/>
        </w:rPr>
        <w:t>2016</w:t>
      </w:r>
      <w:r w:rsidRPr="00531C6E">
        <w:rPr>
          <w:rFonts w:ascii="microsoft yahei" w:eastAsia="宋体" w:hAnsi="microsoft yahei" w:cs="宋体" w:hint="eastAsia"/>
          <w:b/>
          <w:bCs/>
          <w:color w:val="333333"/>
          <w:kern w:val="0"/>
          <w:sz w:val="45"/>
          <w:szCs w:val="45"/>
        </w:rPr>
        <w:t>年政府信息公开年度报告</w:t>
      </w:r>
    </w:p>
    <w:bookmarkEnd w:id="0"/>
    <w:p w:rsidR="008D19F5" w:rsidRPr="008D19F5" w:rsidRDefault="008D19F5" w:rsidP="007962C1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根据《中华人民共和国政府信息公开条例》（以下简称《条例》），现</w:t>
      </w:r>
      <w:proofErr w:type="gramStart"/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公布省</w:t>
      </w:r>
      <w:proofErr w:type="gramEnd"/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粮食局2016年政府信息公开工作年度报告。本报告由概述、政府信息主动公开情况、依申请公开、不予公开及咨询政府信息情况、申请行政复议、提起行政诉讼和申诉情况、工作人员及收费情况、存在的主要问题和改进措施六部分组成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本报告的电子版可在湖北省粮食局门户网站下载。如对本报告有任何疑问，请与湖北省粮食局办公室联系（联系地址：武汉市武昌区中华路34号，邮编：430061，电话：027-88874533）。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一、基本情况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2016年，省粮食局按照《条例》、《国务院办公厅关于印发2016年政务公开工作要点的通知》和《省人民政府办公厅关于印发2016年全省政务公开工作要点的通知》的有关要求，认真贯彻落实“放”、“管”、“服”改革要求，坚持“以公开为常态、不公开为例外”原则，围绕粮食工作中心、进一步加大政务信息公开力度，不断丰富公开内容，增强公开实效，保障人民群众的知情权、参与权、表达权和监督权，助力粮食流通改革、经济发展、民生改善和政府建设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二、主要工作措施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一是强化组织领导，做好信息公开。推行政府信息公开是一项提高行政效能、加强廉政建设的全局性和长期性工作。局党组高度重视，</w:t>
      </w: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把政府信息公开作为推进依法行政、建设法制政府的一项重要内容，列入全局工作的重要议事日程。为确保此项工作有人抓，有人管，坚持从强化组织领导入手，调整成立由局主要领导任组长，分管领导任副组长的政府信息公开工作领导小组，局办公室负责组织、协调、指导、推进和监督政府信息公开工作。省粮食局局长办公会对局政府信息公开工作进行专题研究，协调解决具体问题,确保了政府信息公开工作的有效落实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二是健全体制机制，做好信息公开。围绕加强对政务信息公开的管理，推进公开工作的制度化、规范化，完善落实了四项制度：一是政务公开工作制度。出台《省粮食局关于进一步优化服务提高效率的若干意见》，依据权利清单、责任清单制定和公开服务指南、办事流程，进一步规范政务公开工作制度。下发《2016年省粮食局政务信息和政务公开工作要点》，制定了《省粮食局门户网站内容保障和日常管理工作制度》。二是信息公开保密审查制度。按照“谁提供、谁审核、谁负责”的原则审核后公开。做到涉密信息不公开、公开信息不涉密。三是责任追究制度。对违反《条例》和保密相关规定的各类行为，严格追究相关单位和个人的责任。四是信息公开考核制度。加强对政务公开工作的督办检查，建立健全省局政务信息公开考核评价机制，将各处室(单位)的政务信息公开情况纳入年度考核内容，年终通报一次政务公开情况，确保政务公开各项任务落实到位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三是围绕重点工作，做好信息公开。紧紧围绕全省粮食工作中心任务，依法、及时、准确地公开省局在全面落实粮食安全省长责任制、</w:t>
      </w: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粮食收购、“粮安工程”、粮油产业转型升级、“放心粮油”市场体系、粮食流通改革、法治粮食建设以及粮食系统政风行风建设等方面出台的重大决策、重要部署、重点工作相关信息。同时，落实全面从严治党，深入推进粮食系统政风行风建设信息公开工作。公开党建工作规划、部署，加强思想、组织、作风、反腐倡廉和制度建设以及“两学一做”</w:t>
      </w:r>
      <w:proofErr w:type="gramStart"/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等政风行</w:t>
      </w:r>
      <w:proofErr w:type="gramEnd"/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风建设信息，及时反映了我省粮食系统的政务活动和工作情况。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四是加强日常管理，做好信息公开。围绕全省粮食日常管理工作，做好各项管理工作信息公开工作。一是围绕决策、执行、服务、结果等重点环节，按照《湖北省行政规范性文件管理办法》及相关规定的要求，通过省局政务网站、“长江云”政务平台、手机门户等载体，主动加强粮食政策解读和信息公开，国家和省委省政府重大粮食政策法规出台，相关处室要在网站同步开展政策解读和宣传，实现政策发布、解读、回应三联动机制。今年以来，我局在《湖北日报》、湖北广播电台等新闻媒体发布粮食行业政策解读10余次。二是推进部门预决算公开。及时公开我局部门决算等有关内容，扩大预决算公开范围，细化预决算公开内容。加快预决算公开进度，规范预决算公开方式，按规定及时在局政府网专栏中公开除涉密内容以外的我</w:t>
      </w:r>
      <w:proofErr w:type="gramStart"/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局部门预决算</w:t>
      </w:r>
      <w:proofErr w:type="gramEnd"/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“三公”经费、采购招标和行政经费等信息。三是做好行政执法信息公开工作，我们及时向社会公告粮食行政管理部门行政执法职权、依据，并依法公开行使行政执法职权等信息。四是做好群众关切的粮油价格行情、粮食科技小知识等的信息公开，加强粮食收购、储</w:t>
      </w: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存、加工、消费方面的宣传，积极</w:t>
      </w:r>
      <w:proofErr w:type="gramStart"/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参与党风</w:t>
      </w:r>
      <w:proofErr w:type="gramEnd"/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政风热线、政务网站在线访谈、电台连线，及时回应解决群众反映问题和诉求。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五是完善门户网站建设，做好信息公开。按照省政府网站绩效评估和全国网站普查的要求，对省局政务网站进行改版升级，重新设置了版面和栏目，增强了互动和服务功能，加强了内容保障，既大大提高了政务信息共享的程度，又加快了信息收集、传输、处理的速度，使我局政务信息公开工作进入了信息化的快车道。省局门户网站在省直部门网站绩效考评中获得非行政审批类单位第7名的好成绩。进一步加大省、市、县各级粮食部门信息公开平台的对接和数据共享工作力度，逐步完善和规范信息发布程序，及时组织开展信息公开、信息发布等内容的培训，把信息公开等操作技能纳入机关干部能力比武内容，努力提升信息发布能力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三、主动公开政府信息情况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（一）公开的主要内容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截止到2016年12月31日，我局共主动向社会公开粮食工作方面的信息1820余条，访问量累计达100多万人次，网站共发布信息1326条。2016年度网上共受理局长信箱来信12件。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（二）公开形式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1.互联网。在湖北省粮食局网站设立信息公开指南栏目，公众通过子栏目可以查阅主动公开的政府信息。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2.公共查阅点。在省粮食局办公室设立了政府信息公开查阅点，为公众</w:t>
      </w:r>
      <w:proofErr w:type="gramStart"/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提供局</w:t>
      </w:r>
      <w:proofErr w:type="gramEnd"/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机关主动公开的政府信息。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 xml:space="preserve">　　四、依申请公开、不予公开信息办理情况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2016年，我局没有接到公开信息申请，没有不予公开政府信息的情况。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五、因政府信息公开申请行政复议、提起行政诉讼和申诉的情况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2016年，我局没有发生因政府信息公开申请行政复议，提起行政诉讼和申请的情况。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六、工作人员及收费情况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（一）工作人员情况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我局政府信息公开工作人员2人，主要从事栏目维护、信息更新等工作。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（二）依申请公开政府信息收费情况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2016年，我局未对提供政府信息收取任何费用。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七、政府信息公开工作中存在的问题及改进措施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1.工作机制还不够完善，主动公开的意识还有待进一步加强。有些处室和单位政务信息公开出现滞后性，导致一些信息未能及时在门户网站上发布。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2.政府信息公开工作的工作人员业务水平还有待加强，表现为对信息公开内容把握不到位，认为是否公开无关紧要，导致一些应公开信息延迟公开或不公开。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下一步工作中，我们将更加注重规范运行，科学管理，采取有效措施，推动政务公开工作升水平、上台阶。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 xml:space="preserve">　　一是进一步提高政务信息公开工作意识。通过广泛的宣传教育，切实提高机关干部对做好信息公开工作重要性的认识，把它作为加强廉政建设的重要途径、作为依法行政的重要举措、作为创先争优活动的重要载体，细化内容，细化措施，落实责任，抓紧抓好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二是进一步加强日常管理工作。继续强化专人负责信息公开工作，明确工作职责，以服务群众为目的，进一步加强政府信息公开工作。通过多种渠道进行宣传，提高群众对政府信息公开的知晓率和参与度。在规定的政府信息公开范围内，及时发布和更新依法应主动公开的政府信息，并做好答复依申请公开政府信息工作。适时梳理信息公开内容，修正、更新服务指南，研究制定完善有关制度，扎实推进政府信息公开各项工作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三是进一步加强政府信息公开平台建设。加强政府门户网站政府信息公开平台的建设和内容维护，不断深化和拓展信息公开内容，进一步调整充实信息公开的</w:t>
      </w:r>
      <w:proofErr w:type="gramStart"/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版块</w:t>
      </w:r>
      <w:proofErr w:type="gramEnd"/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、进一步合理设置公开栏目、丰富公开内容等，使政府信息更加公开、透明和及时，满足社会公众的需求。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righ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righ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省粮食局办公室</w:t>
      </w:r>
    </w:p>
    <w:p w:rsidR="008D19F5" w:rsidRPr="008D19F5" w:rsidRDefault="008D19F5" w:rsidP="008D19F5">
      <w:pPr>
        <w:widowControl/>
        <w:shd w:val="clear" w:color="auto" w:fill="FFFFFF"/>
        <w:spacing w:line="240" w:lineRule="atLeast"/>
        <w:jc w:val="righ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D19F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2017年2月28日</w:t>
      </w:r>
    </w:p>
    <w:p w:rsidR="008D19F5" w:rsidRPr="007962C1" w:rsidRDefault="008D19F5" w:rsidP="00531C6E">
      <w:pPr>
        <w:rPr>
          <w:rFonts w:ascii="仿宋" w:eastAsia="仿宋" w:hAnsi="仿宋"/>
          <w:sz w:val="28"/>
          <w:szCs w:val="28"/>
        </w:rPr>
      </w:pPr>
    </w:p>
    <w:sectPr w:rsidR="008D19F5" w:rsidRPr="00796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3"/>
    <w:rsid w:val="0005375B"/>
    <w:rsid w:val="00076E64"/>
    <w:rsid w:val="00172A7C"/>
    <w:rsid w:val="001C5D65"/>
    <w:rsid w:val="002D28A1"/>
    <w:rsid w:val="002E5152"/>
    <w:rsid w:val="00334FEE"/>
    <w:rsid w:val="003C10EC"/>
    <w:rsid w:val="003E78C0"/>
    <w:rsid w:val="004112F0"/>
    <w:rsid w:val="00424D06"/>
    <w:rsid w:val="004D3BB7"/>
    <w:rsid w:val="00531C6E"/>
    <w:rsid w:val="005B66A2"/>
    <w:rsid w:val="005D6857"/>
    <w:rsid w:val="00746A46"/>
    <w:rsid w:val="007962C1"/>
    <w:rsid w:val="008976E2"/>
    <w:rsid w:val="008A59DF"/>
    <w:rsid w:val="008B0C3E"/>
    <w:rsid w:val="008D19F5"/>
    <w:rsid w:val="008D6C92"/>
    <w:rsid w:val="00936D36"/>
    <w:rsid w:val="00A70A77"/>
    <w:rsid w:val="00AF5C78"/>
    <w:rsid w:val="00BC0BB2"/>
    <w:rsid w:val="00C15B2C"/>
    <w:rsid w:val="00C62E23"/>
    <w:rsid w:val="00CC1328"/>
    <w:rsid w:val="00CF2FE5"/>
    <w:rsid w:val="00D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46A4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BB2"/>
  </w:style>
  <w:style w:type="paragraph" w:styleId="a3">
    <w:name w:val="Normal (Web)"/>
    <w:basedOn w:val="a"/>
    <w:uiPriority w:val="99"/>
    <w:semiHidden/>
    <w:unhideWhenUsed/>
    <w:rsid w:val="00BC0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746A46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46A4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BB2"/>
  </w:style>
  <w:style w:type="paragraph" w:styleId="a3">
    <w:name w:val="Normal (Web)"/>
    <w:basedOn w:val="a"/>
    <w:uiPriority w:val="99"/>
    <w:semiHidden/>
    <w:unhideWhenUsed/>
    <w:rsid w:val="00BC0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746A46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8</cp:revision>
  <dcterms:created xsi:type="dcterms:W3CDTF">2017-03-21T04:01:00Z</dcterms:created>
  <dcterms:modified xsi:type="dcterms:W3CDTF">2017-03-21T04:03:00Z</dcterms:modified>
</cp:coreProperties>
</file>